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 Arkansas Press Association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</wp:posOffset>
            </wp:positionH>
            <wp:positionV relativeFrom="paragraph">
              <wp:posOffset>0</wp:posOffset>
            </wp:positionV>
            <wp:extent cx="1645920" cy="868680"/>
            <wp:effectExtent b="0" l="0" r="0" t="0"/>
            <wp:wrapSquare wrapText="bothSides" distB="0" distT="0" distL="114300" distR="114300"/>
            <wp:docPr descr="A close-up of a logo&#10;&#10;Description automatically generated" id="7" name="image1.jpg"/>
            <a:graphic>
              <a:graphicData uri="http://schemas.openxmlformats.org/drawingml/2006/picture">
                <pic:pic>
                  <pic:nvPicPr>
                    <pic:cNvPr descr="A close-up of a logo&#10;&#10;Description automatically generate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8686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INSERTION ORDER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TO:  </w:t>
        <w:tab/>
        <w:t xml:space="preserve">  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DAN Coordinators of Member Newspapers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FR:</w:t>
        <w:tab/>
        <w:t xml:space="preserve">   </w:t>
      </w:r>
      <w:r w:rsidDel="00000000" w:rsidR="00000000" w:rsidRPr="00000000">
        <w:rPr>
          <w:rFonts w:ascii="Arial" w:cs="Arial" w:eastAsia="Arial" w:hAnsi="Arial"/>
          <w:rtl w:val="0"/>
        </w:rPr>
        <w:t xml:space="preserve">Rebecca McGraw,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rebecca@arkansaspress.org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 or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501-374-1500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RE:         DAN instructions for ads to run the week of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March 31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2025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Ads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may be downloaded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from </w:t>
      </w:r>
      <w:hyperlink r:id="rId9">
        <w:r w:rsidDel="00000000" w:rsidR="00000000" w:rsidRPr="00000000">
          <w:rPr>
            <w:rFonts w:ascii="Arial" w:cs="Arial" w:eastAsia="Arial" w:hAnsi="Arial"/>
            <w:b w:val="1"/>
            <w:i w:val="1"/>
            <w:color w:val="1155cc"/>
            <w:u w:val="single"/>
            <w:rtl w:val="0"/>
          </w:rPr>
          <w:t xml:space="preserve">https://arkansaspress.org/apa-marketing-services/download-ads/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                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Region 1 – Northeast    |    Region 2 – Central    |    Region 3 – Northwest    |    Region 4 – South 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1: Chupps Auction, 4-8 Broken Arrow Auction, 2x4 NW (Region 3) and South (Region 4) only,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NEW AD COPY</w:t>
      </w:r>
    </w:p>
    <w:p w:rsidR="00000000" w:rsidDel="00000000" w:rsidP="00000000" w:rsidRDefault="00000000" w:rsidRPr="00000000" w14:paraId="0000000E">
      <w:pPr>
        <w:spacing w:after="0" w:line="24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2: Chupps Auction, 4-11 Joplin Auction, 2x4 NW (Region 3) and South (Region 4) only,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NEW AD COPY</w:t>
      </w:r>
    </w:p>
    <w:p w:rsidR="00000000" w:rsidDel="00000000" w:rsidP="00000000" w:rsidRDefault="00000000" w:rsidRPr="00000000" w14:paraId="00000010">
      <w:pPr>
        <w:spacing w:after="0" w:line="24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3: Timbo VFD, Gun Show 2x4  2x4 NE (Region 1), Central (Region 2) and NW (Region 3) only,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NEW AD COPY</w:t>
      </w:r>
    </w:p>
    <w:p w:rsidR="00000000" w:rsidDel="00000000" w:rsidP="00000000" w:rsidRDefault="00000000" w:rsidRPr="00000000" w14:paraId="00000012">
      <w:pPr>
        <w:spacing w:after="0" w:line="24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4: G&amp;S Mt Home Gun &amp; Knife Show 2x2 NE (Region 1) and NW (Region 3) only,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NEW AD COPY</w:t>
      </w:r>
    </w:p>
    <w:p w:rsidR="00000000" w:rsidDel="00000000" w:rsidP="00000000" w:rsidRDefault="00000000" w:rsidRPr="00000000" w14:paraId="00000014">
      <w:pPr>
        <w:spacing w:after="0" w:line="24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5: Bath Makeover “Spring Savings” 2x4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NEW AD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6: Johnson Cattle Marketing, “Cow Heifer Sale”, 2x4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NEW AD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7: Johnson Cattle Marketing, “April 5 Sale”, 2x4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PICKUP from 3-24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8: Arkansas Nursing Expo, “2025 Expo”, 2x4 Statewide,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PICKUP from 3-24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9: Wildwood Park, “Lanterns Festival”, 2x4 Statewide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PICKUP from 3-24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 10: Bath Makeover “Triple Savings” 2x4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PICKUP from 3-24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Ad</w:t>
      </w:r>
      <w:r w:rsidDel="00000000" w:rsidR="00000000" w:rsidRPr="00000000">
        <w:rPr>
          <w:rFonts w:ascii="Arial" w:cs="Arial" w:eastAsia="Arial" w:hAnsi="Arial"/>
          <w:rtl w:val="0"/>
        </w:rPr>
        <w:t xml:space="preserve"> 11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: Leaf Filter “20% Off” 2x2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PICKUP from 3-24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Ad </w:t>
      </w:r>
      <w:r w:rsidDel="00000000" w:rsidR="00000000" w:rsidRPr="00000000">
        <w:rPr>
          <w:rFonts w:ascii="Arial" w:cs="Arial" w:eastAsia="Arial" w:hAnsi="Arial"/>
          <w:rtl w:val="0"/>
        </w:rPr>
        <w:t xml:space="preserve">12: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Generac “It’s not just a generator” 2x2 Statewide,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PICKUP from 3-24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" w:cs="Times" w:eastAsia="Times" w:hAnsi="Times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" w:cs="Times" w:eastAsia="Times" w:hAnsi="Times"/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1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 </w:t>
    </w:r>
    <w:r w:rsidDel="00000000" w:rsidR="00000000" w:rsidRPr="00000000">
      <w:rPr>
        <w:rFonts w:ascii="Times" w:cs="Times" w:eastAsia="Times" w:hAnsi="Times"/>
        <w:b w:val="1"/>
        <w:i w:val="0"/>
        <w:smallCaps w:val="0"/>
        <w:strike w:val="0"/>
        <w:color w:val="000000"/>
        <w:sz w:val="48"/>
        <w:szCs w:val="4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47BE4"/>
  </w:style>
  <w:style w:type="paragraph" w:styleId="Footer">
    <w:name w:val="footer"/>
    <w:basedOn w:val="Normal"/>
    <w:link w:val="FooterChar"/>
    <w:uiPriority w:val="99"/>
    <w:unhideWhenUsed w:val="1"/>
    <w:rsid w:val="00447BE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7BE4"/>
  </w:style>
  <w:style w:type="paragraph" w:styleId="NormalWeb">
    <w:name w:val="Normal (Web)"/>
    <w:basedOn w:val="Normal"/>
    <w:uiPriority w:val="99"/>
    <w:unhideWhenUsed w:val="1"/>
    <w:rsid w:val="00447BE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</w:rPr>
  </w:style>
  <w:style w:type="character" w:styleId="apple-tab-span" w:customStyle="1">
    <w:name w:val="apple-tab-span"/>
    <w:basedOn w:val="DefaultParagraphFont"/>
    <w:rsid w:val="00447BE4"/>
  </w:style>
  <w:style w:type="paragraph" w:styleId="Default" w:customStyle="1">
    <w:name w:val="Default"/>
    <w:rsid w:val="00C002DA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kern w:val="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arkansaspress.org/apa-marketing-services/download-ads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mailto:rebecca@arkansaspres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TOUaNoIAYlLHIERrbgObRaAcVw==">CgMxLjA4AHIhMVBFRjZibmxzZDh2SkJGOUNYNU8wazRHRDVQSTFiemll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2025-01-22T20:23:00Z</dcterms:created>
  <dc:creator>Bridget Clay</dc:creator>
</cp:coreProperties>
</file>